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bookmarkEnd w:id="0"/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КУРСКОЙ ОБЛАСТИ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14 декабря 2009 г. N 425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ИМУЩЕСТВЕННОЙ ПОДДЕРЖКЕ СУБЪЕКТОВ МАЛОГО И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СРЕДНЕГО ПРЕДПРИНИМАТЕЛЬСТВА В КУРСКОЙ ОБЛАСТИ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"/>
        <w:gridCol w:w="9022"/>
      </w:tblGrid>
      <w:tr w:rsidR="00E05F15" w:rsidRPr="00192FDE" w:rsidTr="00E05F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05F15" w:rsidRPr="00192FDE" w:rsidRDefault="00E05F15" w:rsidP="00E05F15">
            <w:pP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F15" w:rsidRPr="00192FDE" w:rsidRDefault="00E05F15" w:rsidP="00E05F15">
            <w:pPr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2FDE">
              <w:rPr>
                <w:rFonts w:eastAsia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E05F15" w:rsidRPr="00192FDE" w:rsidRDefault="00E05F15" w:rsidP="00E05F15">
      <w:pPr>
        <w:shd w:val="clear" w:color="auto" w:fill="F4F3F8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(в ред. постановлений Администрации Курской области</w:t>
      </w:r>
    </w:p>
    <w:p w:rsidR="00E05F15" w:rsidRPr="00192FDE" w:rsidRDefault="00E05F15" w:rsidP="00E05F15">
      <w:pPr>
        <w:shd w:val="clear" w:color="auto" w:fill="F4F3F8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от 18.08.2010 </w:t>
      </w:r>
      <w:hyperlink r:id="rId4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N 356-па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, от 18.09.2019 </w:t>
      </w:r>
      <w:hyperlink r:id="rId5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N 891-па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>)</w:t>
      </w:r>
    </w:p>
    <w:p w:rsidR="00E05F15" w:rsidRPr="00192FDE" w:rsidRDefault="00E05F15" w:rsidP="00E05F15">
      <w:pPr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В соответствии со </w:t>
      </w:r>
      <w:hyperlink r:id="rId6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статьей 18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Федерального закона от 24 июля 2007 г. N 209-ФЗ "О развитии малого и среднего предпринимательства в Российской Федерации" Администрация Курской области постановляет: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Утвердить прилагаемое </w:t>
      </w:r>
      <w:hyperlink w:anchor="p30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Положение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 порядке и условиях предоставления в аренду имущества, включенного в перечень государственного имущества Курской области,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E05F15" w:rsidRPr="00192FDE" w:rsidRDefault="00E05F15" w:rsidP="00E05F15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(в ред. </w:t>
      </w:r>
      <w:hyperlink r:id="rId7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постановления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Администрации Курской области от 18.09.2019 N 891-па)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Губернатор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Курской области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А.Н.МИХАЙЛОВ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  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Утверждено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постановлением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Администрации Курской области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от 14 декабря 2009 г. N 425</w:t>
      </w:r>
    </w:p>
    <w:p w:rsidR="00E05F15" w:rsidRPr="00E05F15" w:rsidRDefault="00E05F15" w:rsidP="00E05F15">
      <w:pPr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1" w:name="p30"/>
      <w:bookmarkEnd w:id="1"/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ПОРЯДКЕ И УСЛОВИЯХ ПРЕДОСТАВЛЕНИЯ В АРЕНДУ ИМУЩЕСТВА,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ВКЛЮЧЕННОГО В ПЕРЕЧЕНЬ ГОСУДАРСТВЕННОГО ИМУЩЕСТВА КУРСКОЙ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ОБЛАСТИ, ПРЕДНАЗНАЧЕННОГО ДЛЯ ПЕРЕДАЧИ ВО ВЛАДЕНИЕ И (ИЛИ)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ПОЛЬЗОВАНИЕ СУБЪЕКТАМ МАЛОГО И СРЕДНЕГО ПРЕДПРИНИМАТЕЛЬСТВА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ОРГАНИЗАЦИЯМ, ОБРАЗУЮЩИМ ИНФРАСТРУКТУРУ ПОДДЕРЖКИ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СУБЪЕКТОВ МАЛОГО И СРЕДНЕГО ПРЕДПРИНИМАТЕЛЬСТВА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"/>
        <w:gridCol w:w="9067"/>
      </w:tblGrid>
      <w:tr w:rsidR="00E05F15" w:rsidRPr="00E05F15" w:rsidTr="00192FDE">
        <w:trPr>
          <w:tblCellSpacing w:w="15" w:type="dxa"/>
          <w:jc w:val="center"/>
        </w:trPr>
        <w:tc>
          <w:tcPr>
            <w:tcW w:w="27" w:type="pct"/>
            <w:vAlign w:val="center"/>
            <w:hideMark/>
          </w:tcPr>
          <w:p w:rsidR="00E05F15" w:rsidRPr="00E05F15" w:rsidRDefault="00E05F15" w:rsidP="00E05F15">
            <w:pP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24" w:type="pct"/>
            <w:vAlign w:val="center"/>
            <w:hideMark/>
          </w:tcPr>
          <w:p w:rsidR="00E05F15" w:rsidRPr="00E05F15" w:rsidRDefault="00E05F15" w:rsidP="00E05F15">
            <w:pPr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05F15">
              <w:rPr>
                <w:rFonts w:eastAsia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E05F15" w:rsidRPr="00192FDE" w:rsidRDefault="00E05F15" w:rsidP="00E05F15">
      <w:pPr>
        <w:shd w:val="clear" w:color="auto" w:fill="F4F3F8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(в ред. </w:t>
      </w:r>
      <w:hyperlink r:id="rId8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постановления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Администрации Курской области</w:t>
      </w:r>
    </w:p>
    <w:p w:rsidR="00E05F15" w:rsidRPr="00192FDE" w:rsidRDefault="00E05F15" w:rsidP="00E05F15">
      <w:pPr>
        <w:shd w:val="clear" w:color="auto" w:fill="F4F3F8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от 18.09.2019 N 891-па)</w:t>
      </w:r>
    </w:p>
    <w:p w:rsidR="00E05F15" w:rsidRPr="00192FDE" w:rsidRDefault="00E05F15" w:rsidP="00E05F15">
      <w:pPr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 xml:space="preserve">1. Настоящее Положение определяет порядок и условия предоставления в аренду имущества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Курской области приоритетными видами деятельности), включенного в перечень государственного имущества Курской области (далее - Перечень), свободного от прав третьих лиц (за исключением права </w:t>
      </w:r>
      <w:r w:rsidRPr="00E05F15">
        <w:rPr>
          <w:rFonts w:eastAsia="Times New Roman" w:cs="Times New Roman"/>
          <w:sz w:val="24"/>
          <w:szCs w:val="24"/>
          <w:lang w:eastAsia="ru-RU"/>
        </w:rPr>
        <w:lastRenderedPageBreak/>
        <w:t>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 xml:space="preserve">Государственное имущество Курской области, закрепленное на праве хозяйственного ведения или оперативного управления за государственным унитарным предприятием, на праве оперативного управления за государственным учреждением, может включаться в Перечень по предложению указанных предприятия или учреждения и с согласия уполномоченного органа государственной власти Курской </w:t>
      </w:r>
      <w:r w:rsidRPr="00192FDE">
        <w:rPr>
          <w:rFonts w:eastAsia="Times New Roman" w:cs="Times New Roman"/>
          <w:sz w:val="24"/>
          <w:szCs w:val="24"/>
          <w:lang w:eastAsia="ru-RU"/>
        </w:rPr>
        <w:t>области на согласование сделки с указанным имуществом.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В Перечень могут включаться земельные участки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В Перечень не включаются земельные участки, предусмотренные </w:t>
      </w:r>
      <w:hyperlink r:id="rId9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подпунктами 1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- </w:t>
      </w:r>
      <w:hyperlink r:id="rId10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10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13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- </w:t>
      </w:r>
      <w:hyperlink r:id="rId12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15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18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и </w:t>
      </w:r>
      <w:hyperlink r:id="rId14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19 пункта 8 статьи 39.11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2. Имущественная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осуществляется с соблюдением требований, установленных Федеральным </w:t>
      </w:r>
      <w:hyperlink r:id="rId15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законом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от 26 июля 2006 года N 135-ФЗ "О защите конкуренции".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3. Право на заключение договора аренды государственного имущества Курской области, включенного в Перечень, имеют субъекты малого и среднего предпринимательства, организации, образующие инфраструктуру поддержки субъектов малого и среднего предпринимательства, отвечающие требованиям, установленным Федеральным </w:t>
      </w:r>
      <w:hyperlink r:id="rId16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законом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от 24 июля 2007 года N 209-ФЗ "О развитии малого и среднего предпринимательства в Российской Федерации".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2" w:name="p48"/>
      <w:bookmarkEnd w:id="2"/>
      <w:r w:rsidRPr="00192FDE">
        <w:rPr>
          <w:rFonts w:eastAsia="Times New Roman" w:cs="Times New Roman"/>
          <w:sz w:val="24"/>
          <w:szCs w:val="24"/>
          <w:lang w:eastAsia="ru-RU"/>
        </w:rPr>
        <w:t xml:space="preserve">4. Основанием для предоставления в аренду государственного имущества Курской области, включенного в Перечень, являются результаты торгов, проведенных в порядке, предусмотренном </w:t>
      </w:r>
      <w:hyperlink r:id="rId17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статьей 17.1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Федерального закона от 26 июля 2006 года N 135-ФЗ "О защите конкуренции", за исключением случаев, предусмотренных федеральным законодательством.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3" w:name="p49"/>
      <w:bookmarkEnd w:id="3"/>
      <w:r w:rsidRPr="00192FDE">
        <w:rPr>
          <w:rFonts w:eastAsia="Times New Roman" w:cs="Times New Roman"/>
          <w:sz w:val="24"/>
          <w:szCs w:val="24"/>
          <w:lang w:eastAsia="ru-RU"/>
        </w:rPr>
        <w:t xml:space="preserve">5. По истечении срока договора аренды государственного имущества, заключенного по результатам проведения торгов или без их проведения в соответствии с законодательством Российской Федерации, за исключением имущества, распоряжение которым осуществляется в соответствии с Земельным </w:t>
      </w:r>
      <w:hyperlink r:id="rId18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кодексом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Федерации, Водным </w:t>
      </w:r>
      <w:hyperlink r:id="rId19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кодексом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Федерации, Лесным </w:t>
      </w:r>
      <w:hyperlink r:id="rId20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кодексом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Федерации, законодательством Российской Федерации о недрах, законодательством Российской Федерации о концессионных соглашениях, законодательством Российской Федерации о государственно-частном партнерстве, муниципально-частном партнерстве, заключение такого договора на новый срок с арендатором, надлежащим образом исполнившим свои обязанности, осуществляется без проведения конкурса, аукциона, если иное не установлено договором и срок действия договора не ограничен законодательством Российской Федерации, при одновременном соблюдении следующих условий: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1)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</w:t>
      </w:r>
      <w:r w:rsidRPr="00E05F15">
        <w:rPr>
          <w:rFonts w:eastAsia="Times New Roman" w:cs="Times New Roman"/>
          <w:sz w:val="24"/>
          <w:szCs w:val="24"/>
          <w:lang w:eastAsia="ru-RU"/>
        </w:rPr>
        <w:t xml:space="preserve"> Федерации, если иное не установлено другим законодательством Российской Федерации;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2) минимальный срок, на который перезаключается договор аренды, должен составлять не менее чем три года. Срок может быть уменьшен только на основании заявления арендатора.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 xml:space="preserve">6. К участию в торгах на право заключения договоров аренды государственного имущества Курской области, включенного в Перечень, допускаются исключительно </w:t>
      </w:r>
      <w:r w:rsidRPr="00192FDE">
        <w:rPr>
          <w:rFonts w:eastAsia="Times New Roman" w:cs="Times New Roman"/>
          <w:sz w:val="24"/>
          <w:szCs w:val="24"/>
          <w:lang w:eastAsia="ru-RU"/>
        </w:rPr>
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предпринимательства, указание о чем подлежит обязательному включению в условия торгов.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7. Размер арендной платы, а также стартовый размер арендной платы при проведении торгов на право заключения договора аренды за использование государственного имущества Курской области, внесенного в Перечень, определяются независимым оценщиком в порядке, установленном Федеральным </w:t>
      </w:r>
      <w:hyperlink r:id="rId21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законом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от 29 июля 1998 года N 135-ФЗ "Об оценочной деятельности в Российской Федерации".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8. Принятие решений о заключении договоров аренды государственного имущества Курской области, включенного в Перечень, в порядке, указанном в </w:t>
      </w:r>
      <w:hyperlink w:anchor="p48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пунктах 4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, </w:t>
      </w:r>
      <w:hyperlink w:anchor="p49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5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настоящего Положения, организация и проведение торгов на право заключения договоров аренды, заключение, изменение, расторжение заключенных по результатам торгов договоров аренды, контроль за использованием государственного имущества Курской области и поступлением арендной платы обеспечиваются областными государственными унитарными предприятиями и областными государственными учреждениями в отношении имущества, закрепленного за ними на праве хозяйственного ведения и оперативного управления, и комитетом по управлению имуществом Курской области в отношении имущества казны Курской области.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Организатор конкурса или аукциона вправе привлечь на основе договора юридическое лицо - специализированную организацию для осуществления функций по организации и проведению конкурсов или аукционов, разработки конкурсной документации, документации об аукционе, опубликования и размещения извещения о проведении конкурса или аукциона и иных связанных с обеспечением их проведения функций. При этом создание комиссии по проведению конкурсов или аукционов, определение начальной (минимальной) цены договора, предмета и существенных условий договора, утверждение проекта договора, конкурсной документации, документации об аукционе, определение условий конкурсов или аукционов и их изменение, а также подписание договора осуществляются организатором конкурса или аукциона.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4" w:name="p56"/>
      <w:bookmarkEnd w:id="4"/>
      <w:r w:rsidRPr="00192FDE">
        <w:rPr>
          <w:rFonts w:eastAsia="Times New Roman" w:cs="Times New Roman"/>
          <w:sz w:val="24"/>
          <w:szCs w:val="24"/>
          <w:lang w:eastAsia="ru-RU"/>
        </w:rPr>
        <w:t xml:space="preserve">9. Арендная плата для субъектов малого и среднего предпринимательства, занимающихся приоритетными направлениями деятельности, указанными в </w:t>
      </w:r>
      <w:hyperlink r:id="rId22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разделе 2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подпрограммы 2 "Развитие малого и среднего предпринимательства в Курской области" государственной программы</w:t>
      </w:r>
      <w:r w:rsidRPr="00E05F15">
        <w:rPr>
          <w:rFonts w:eastAsia="Times New Roman" w:cs="Times New Roman"/>
          <w:sz w:val="24"/>
          <w:szCs w:val="24"/>
          <w:lang w:eastAsia="ru-RU"/>
        </w:rPr>
        <w:t xml:space="preserve"> Курской области "Развитие экономики и внешних связей Курской области", впервые заключающих договоры аренды государственного имущества Курской области, устанавливается в следующих размерах: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- в течение первого года аренды - 40% размера арендной платы;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- в течение второго года аренды - 60% размера арендной платы;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- в течение третьего года аренды - 80% размера арендной платы;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- в четвертый год аренды и далее - 100% размера арендной платы.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10. При заключении договоров аренды государственного имущества Курской области, включенного в Перечень, в порядке, указанном в </w:t>
      </w:r>
      <w:hyperlink w:anchor="p48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пункте 4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настоящего Положения, арендная плата для субъектов малого и среднего предпринимательства, занимающихся приоритетными видами деятельности, устанавливается в размерах, предусмотренных </w:t>
      </w:r>
      <w:hyperlink w:anchor="p56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пунктом 9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настоящего Положения, от размера арендной платы, определенной независимым оценщиком в порядке, установленном Федеральным </w:t>
      </w:r>
      <w:hyperlink r:id="rId23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законом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от 29 июля 1998 года N 135-ФЗ "Об оценочной деятельности в Российской Федерации", либо от размера</w:t>
      </w:r>
      <w:r w:rsidRPr="00E05F15">
        <w:rPr>
          <w:rFonts w:eastAsia="Times New Roman" w:cs="Times New Roman"/>
          <w:sz w:val="24"/>
          <w:szCs w:val="24"/>
          <w:lang w:eastAsia="ru-RU"/>
        </w:rPr>
        <w:t xml:space="preserve"> арендной платы, определенной по результатам торгов.</w:t>
      </w:r>
    </w:p>
    <w:p w:rsidR="001F023E" w:rsidRDefault="001F023E"/>
    <w:sectPr w:rsidR="001F023E" w:rsidSect="00EA3EB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05F15"/>
    <w:rsid w:val="00192FDE"/>
    <w:rsid w:val="001F023E"/>
    <w:rsid w:val="002D30C5"/>
    <w:rsid w:val="006B64D6"/>
    <w:rsid w:val="00901204"/>
    <w:rsid w:val="00B82BA4"/>
    <w:rsid w:val="00C134B7"/>
    <w:rsid w:val="00E05F15"/>
    <w:rsid w:val="00EA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5F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6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CE9E8C3CC02D7273B0F4934D10C34140&amp;req=doc&amp;base=RLAW417&amp;n=80751&amp;dst=100011&amp;fld=134&amp;REFFIELD=134&amp;REFDST=1000000031&amp;REFDOC=80798&amp;REFBASE=RLAW417&amp;stat=refcode%3D19827%3Bdstident%3D100011%3Bindex%3D38&amp;date=03.02.2020" TargetMode="External"/><Relationship Id="rId13" Type="http://schemas.openxmlformats.org/officeDocument/2006/relationships/hyperlink" Target="https://login.consultant.ru/link/?rnd=CE9E8C3CC02D7273B0F4934D10C34140&amp;req=doc&amp;base=RZR&amp;n=342031&amp;dst=638&amp;fld=134&amp;REFFIELD=134&amp;REFDST=100044&amp;REFDOC=80798&amp;REFBASE=RLAW417&amp;stat=refcode%3D16876%3Bdstident%3D638%3Bindex%3D45&amp;date=03.02.2020" TargetMode="External"/><Relationship Id="rId18" Type="http://schemas.openxmlformats.org/officeDocument/2006/relationships/hyperlink" Target="https://login.consultant.ru/link/?rnd=CE9E8C3CC02D7273B0F4934D10C34140&amp;req=doc&amp;base=RZR&amp;n=342031&amp;REFFIELD=134&amp;REFDST=100048&amp;REFDOC=80798&amp;REFBASE=RLAW417&amp;stat=refcode%3D16876%3Bindex%3D49&amp;date=03.02.2020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nd=CE9E8C3CC02D7273B0F4934D10C34140&amp;req=doc&amp;base=RZR&amp;n=322886&amp;REFFIELD=134&amp;REFDST=100052&amp;REFDOC=80798&amp;REFBASE=RLAW417&amp;stat=refcode%3D16876%3Bindex%3D53&amp;date=03.02.2020" TargetMode="External"/><Relationship Id="rId7" Type="http://schemas.openxmlformats.org/officeDocument/2006/relationships/hyperlink" Target="https://login.consultant.ru/link/?rnd=CE9E8C3CC02D7273B0F4934D10C34140&amp;req=doc&amp;base=RLAW417&amp;n=80751&amp;dst=100009&amp;fld=134&amp;REFFIELD=134&amp;REFDST=1000000010&amp;REFDOC=80798&amp;REFBASE=RLAW417&amp;stat=refcode%3D19827%3Bdstident%3D100009%3Bindex%3D14&amp;date=03.02.2020" TargetMode="External"/><Relationship Id="rId12" Type="http://schemas.openxmlformats.org/officeDocument/2006/relationships/hyperlink" Target="https://login.consultant.ru/link/?rnd=CE9E8C3CC02D7273B0F4934D10C34140&amp;req=doc&amp;base=RZR&amp;n=342031&amp;dst=635&amp;fld=134&amp;REFFIELD=134&amp;REFDST=100044&amp;REFDOC=80798&amp;REFBASE=RLAW417&amp;stat=refcode%3D16876%3Bdstident%3D635%3Bindex%3D45&amp;date=03.02.2020" TargetMode="External"/><Relationship Id="rId17" Type="http://schemas.openxmlformats.org/officeDocument/2006/relationships/hyperlink" Target="https://login.consultant.ru/link/?rnd=CE9E8C3CC02D7273B0F4934D10C34140&amp;req=doc&amp;base=RZR&amp;n=342023&amp;dst=100599&amp;fld=134&amp;REFFIELD=134&amp;REFDST=100047&amp;REFDOC=80798&amp;REFBASE=RLAW417&amp;stat=refcode%3D16876%3Bdstident%3D100599%3Bindex%3D48&amp;date=03.02.202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nd=CE9E8C3CC02D7273B0F4934D10C34140&amp;req=doc&amp;base=RZR&amp;n=329368&amp;REFFIELD=134&amp;REFDST=100046&amp;REFDOC=80798&amp;REFBASE=RLAW417&amp;stat=refcode%3D16876%3Bindex%3D47&amp;date=03.02.2020" TargetMode="External"/><Relationship Id="rId20" Type="http://schemas.openxmlformats.org/officeDocument/2006/relationships/hyperlink" Target="https://login.consultant.ru/link/?rnd=CE9E8C3CC02D7273B0F4934D10C34140&amp;req=doc&amp;base=RZR&amp;n=314924&amp;REFFIELD=134&amp;REFDST=100048&amp;REFDOC=80798&amp;REFBASE=RLAW417&amp;stat=refcode%3D16876%3Bindex%3D49&amp;date=03.02.2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CE9E8C3CC02D7273B0F4934D10C34140&amp;req=doc&amp;base=RZR&amp;n=329368&amp;dst=100225&amp;fld=134&amp;REFFIELD=134&amp;REFDST=100004&amp;REFDOC=80798&amp;REFBASE=RLAW417&amp;stat=refcode%3D10881%3Bdstident%3D100225%3Bindex%3D12&amp;date=03.02.2020" TargetMode="External"/><Relationship Id="rId11" Type="http://schemas.openxmlformats.org/officeDocument/2006/relationships/hyperlink" Target="https://login.consultant.ru/link/?rnd=CE9E8C3CC02D7273B0F4934D10C34140&amp;req=doc&amp;base=RZR&amp;n=342031&amp;dst=633&amp;fld=134&amp;REFFIELD=134&amp;REFDST=100044&amp;REFDOC=80798&amp;REFBASE=RLAW417&amp;stat=refcode%3D16876%3Bdstident%3D633%3Bindex%3D45&amp;date=03.02.20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nd=CE9E8C3CC02D7273B0F4934D10C34140&amp;req=doc&amp;base=RLAW417&amp;n=80751&amp;dst=100005&amp;fld=134&amp;REFFIELD=134&amp;REFDST=1000000008&amp;REFDOC=80798&amp;REFBASE=RLAW417&amp;stat=refcode%3D19827%3Bdstident%3D100005%3Bindex%3D10&amp;date=03.02.2020" TargetMode="External"/><Relationship Id="rId15" Type="http://schemas.openxmlformats.org/officeDocument/2006/relationships/hyperlink" Target="https://login.consultant.ru/link/?rnd=CE9E8C3CC02D7273B0F4934D10C34140&amp;req=doc&amp;base=RZR&amp;n=342023&amp;REFFIELD=134&amp;REFDST=100045&amp;REFDOC=80798&amp;REFBASE=RLAW417&amp;stat=refcode%3D16876%3Bindex%3D46&amp;date=03.02.2020" TargetMode="External"/><Relationship Id="rId23" Type="http://schemas.openxmlformats.org/officeDocument/2006/relationships/hyperlink" Target="https://login.consultant.ru/link/?rnd=CE9E8C3CC02D7273B0F4934D10C34140&amp;req=doc&amp;base=RZR&amp;n=322886&amp;REFFIELD=134&amp;REFDST=100060&amp;REFDOC=80798&amp;REFBASE=RLAW417&amp;stat=refcode%3D16876%3Bindex%3D61&amp;date=03.02.2020" TargetMode="External"/><Relationship Id="rId10" Type="http://schemas.openxmlformats.org/officeDocument/2006/relationships/hyperlink" Target="https://login.consultant.ru/link/?rnd=CE9E8C3CC02D7273B0F4934D10C34140&amp;req=doc&amp;base=RZR&amp;n=342031&amp;dst=630&amp;fld=134&amp;REFFIELD=134&amp;REFDST=100044&amp;REFDOC=80798&amp;REFBASE=RLAW417&amp;stat=refcode%3D16876%3Bdstident%3D630%3Bindex%3D45&amp;date=03.02.2020" TargetMode="External"/><Relationship Id="rId19" Type="http://schemas.openxmlformats.org/officeDocument/2006/relationships/hyperlink" Target="https://login.consultant.ru/link/?rnd=CE9E8C3CC02D7273B0F4934D10C34140&amp;req=doc&amp;base=RZR&amp;n=329198&amp;REFFIELD=134&amp;REFDST=100048&amp;REFDOC=80798&amp;REFBASE=RLAW417&amp;stat=refcode%3D16876%3Bindex%3D49&amp;date=03.02.2020" TargetMode="External"/><Relationship Id="rId4" Type="http://schemas.openxmlformats.org/officeDocument/2006/relationships/hyperlink" Target="https://login.consultant.ru/link/?rnd=CE9E8C3CC02D7273B0F4934D10C34140&amp;req=doc&amp;base=RLAW417&amp;n=21960&amp;dst=100005&amp;fld=134&amp;REFFIELD=134&amp;REFDST=1000000008&amp;REFDOC=80798&amp;REFBASE=RLAW417&amp;stat=refcode%3D19827%3Bdstident%3D100005%3Bindex%3D10&amp;date=03.02.2020" TargetMode="External"/><Relationship Id="rId9" Type="http://schemas.openxmlformats.org/officeDocument/2006/relationships/hyperlink" Target="https://login.consultant.ru/link/?rnd=CE9E8C3CC02D7273B0F4934D10C34140&amp;req=doc&amp;base=RZR&amp;n=342031&amp;dst=1601&amp;fld=134&amp;REFFIELD=134&amp;REFDST=100044&amp;REFDOC=80798&amp;REFBASE=RLAW417&amp;stat=refcode%3D16876%3Bdstident%3D1601%3Bindex%3D45&amp;date=03.02.2020" TargetMode="External"/><Relationship Id="rId14" Type="http://schemas.openxmlformats.org/officeDocument/2006/relationships/hyperlink" Target="https://login.consultant.ru/link/?rnd=CE9E8C3CC02D7273B0F4934D10C34140&amp;req=doc&amp;base=RZR&amp;n=342031&amp;dst=639&amp;fld=134&amp;REFFIELD=134&amp;REFDST=100044&amp;REFDOC=80798&amp;REFBASE=RLAW417&amp;stat=refcode%3D16876%3Bdstident%3D639%3Bindex%3D45&amp;date=03.02.2020" TargetMode="External"/><Relationship Id="rId22" Type="http://schemas.openxmlformats.org/officeDocument/2006/relationships/hyperlink" Target="https://login.consultant.ru/link/?rnd=CE9E8C3CC02D7273B0F4934D10C34140&amp;req=doc&amp;base=RLAW417&amp;n=82467&amp;dst=135285&amp;fld=134&amp;REFFIELD=134&amp;REFDST=100055&amp;REFDOC=80798&amp;REFBASE=RLAW417&amp;stat=refcode%3D16876%3Bdstident%3D135285%3Bindex%3D56&amp;date=03.0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спец-эксп ОРМП</dc:creator>
  <cp:lastModifiedBy>ПК1</cp:lastModifiedBy>
  <cp:revision>2</cp:revision>
  <dcterms:created xsi:type="dcterms:W3CDTF">2020-09-04T11:26:00Z</dcterms:created>
  <dcterms:modified xsi:type="dcterms:W3CDTF">2020-09-04T11:26:00Z</dcterms:modified>
</cp:coreProperties>
</file>