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F4" w:rsidRDefault="008F14F4" w:rsidP="008F14F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АДМИНИСТРАЦИЯ МИХАЙЛОВСКОГО СЕЛЬСОВЕТА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РЫЛЬСКОГО РАЙОНА КУРСКОЙ ОБЛАСТИ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307369, Курская область, Рыльский район, </w:t>
      </w:r>
      <w:proofErr w:type="gramStart"/>
      <w:r>
        <w:rPr>
          <w:rFonts w:ascii="PT-Astra-Sans-Regular" w:hAnsi="PT-Astra-Sans-Regular"/>
          <w:color w:val="252525"/>
        </w:rPr>
        <w:t>с</w:t>
      </w:r>
      <w:proofErr w:type="gramEnd"/>
      <w:r>
        <w:rPr>
          <w:rFonts w:ascii="PT-Astra-Sans-Regular" w:hAnsi="PT-Astra-Sans-Regular"/>
          <w:color w:val="252525"/>
        </w:rPr>
        <w:t>. Михайловка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«Администрация Михайловского сельсовета Рыльского района Курской области извещает о намерении продать долю в праве общей долевой собственности на земельный участок из земель сельскохозяйственного назначения площадью 68,12 га кадастровый номер 46:20:000000:4, расположенный по адресу: Курская область, Рыльский район, Михайловский сельсовет.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</w:rPr>
        <w:t>Вышеуказанная земельная доля находится в муниципальной собственности Муниципального образования «Михайловский сельсовет Рыльского района Курской области» на основании решений Рыльского районного суда Курской области по делу № 2-302/2015 от 25.06.2015г., № 2-304/2015 от 25.06.2015г.,  № 2-306/2015 от 25.06.2015г.,  № 2-303/2015 от 25.06.2015г., № 2-305/2015 от 25.06.2015г., № 2-301/2015 от 25.06.2015г., № 2-204/2015 от 09.06.2015г</w:t>
      </w:r>
      <w:proofErr w:type="gramEnd"/>
      <w:r>
        <w:rPr>
          <w:rFonts w:ascii="PT-Astra-Sans-Regular" w:hAnsi="PT-Astra-Sans-Regular"/>
          <w:color w:val="252525"/>
        </w:rPr>
        <w:t>. в соответствии с Федеральным законом № 101-ФЗ от 27.07.2002 г. «Об обороте земель сельскохозяйственного назначения» (в редакции ФЗ от 29.12.2010 г. № 435-ФЗ).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Заявки о приобретении земельной доли принимаются от сельскохозяйственных организаций или крестьянско-фермерских хозяйств, использующих земельный участок, находящийся в долевой собственности, в течение 30 дней с момента опубликования настоящего извещения по адресу: 307369, Курская область, Рыльский район, </w:t>
      </w:r>
      <w:proofErr w:type="gramStart"/>
      <w:r>
        <w:rPr>
          <w:rFonts w:ascii="PT-Astra-Sans-Regular" w:hAnsi="PT-Astra-Sans-Regular"/>
          <w:color w:val="252525"/>
        </w:rPr>
        <w:t>с</w:t>
      </w:r>
      <w:proofErr w:type="gramEnd"/>
      <w:r>
        <w:rPr>
          <w:rFonts w:ascii="PT-Astra-Sans-Regular" w:hAnsi="PT-Astra-Sans-Regular"/>
          <w:color w:val="252525"/>
        </w:rPr>
        <w:t xml:space="preserve">. </w:t>
      </w:r>
      <w:proofErr w:type="gramStart"/>
      <w:r>
        <w:rPr>
          <w:rFonts w:ascii="PT-Astra-Sans-Regular" w:hAnsi="PT-Astra-Sans-Regular"/>
          <w:color w:val="252525"/>
        </w:rPr>
        <w:t>Михайловка</w:t>
      </w:r>
      <w:proofErr w:type="gramEnd"/>
      <w:r>
        <w:rPr>
          <w:rFonts w:ascii="PT-Astra-Sans-Regular" w:hAnsi="PT-Astra-Sans-Regular"/>
          <w:color w:val="252525"/>
        </w:rPr>
        <w:t>, администрация Михайловского сельсовета Рыльского района Курской области.»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Глава Михайловского сельсовета</w:t>
      </w:r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 xml:space="preserve">Рыльского района Курской области                                                                В.И. </w:t>
      </w:r>
      <w:proofErr w:type="spellStart"/>
      <w:r>
        <w:rPr>
          <w:rStyle w:val="a4"/>
          <w:rFonts w:ascii="PT-Astra-Sans-Regular" w:hAnsi="PT-Astra-Sans-Regular"/>
          <w:color w:val="252525"/>
        </w:rPr>
        <w:t>Яношев</w:t>
      </w:r>
      <w:proofErr w:type="spellEnd"/>
    </w:p>
    <w:p w:rsidR="008F14F4" w:rsidRDefault="008F14F4" w:rsidP="008F14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8F14F4" w:rsidRDefault="00A25223" w:rsidP="008F14F4"/>
    <w:sectPr w:rsidR="00A25223" w:rsidRPr="008F14F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D321E"/>
    <w:rsid w:val="00440E98"/>
    <w:rsid w:val="004E369B"/>
    <w:rsid w:val="0087081D"/>
    <w:rsid w:val="008F14F4"/>
    <w:rsid w:val="00967ADB"/>
    <w:rsid w:val="00A25223"/>
    <w:rsid w:val="00CB6783"/>
    <w:rsid w:val="00EB070C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2023-05-13T16:17:00Z</dcterms:created>
  <dcterms:modified xsi:type="dcterms:W3CDTF">2023-05-13T16:17:00Z</dcterms:modified>
</cp:coreProperties>
</file>